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60" w:rsidRPr="00E80001" w:rsidRDefault="00781B05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（要綱様式第１号）</w:t>
      </w: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2642F0">
      <w:pPr>
        <w:pStyle w:val="a8"/>
        <w:spacing w:line="240" w:lineRule="auto"/>
        <w:ind w:firstLineChars="100" w:firstLine="210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荒尾市長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2642F0">
      <w:pPr>
        <w:pStyle w:val="a8"/>
        <w:spacing w:line="240" w:lineRule="auto"/>
        <w:ind w:firstLineChars="200" w:firstLine="420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2642F0">
        <w:rPr>
          <w:rFonts w:ascii="ＭＳ 明朝" w:hAnsi="ＭＳ 明朝" w:cs="Times New Roman" w:hint="eastAsia"/>
          <w:spacing w:val="0"/>
        </w:rPr>
        <w:t xml:space="preserve">　　</w:t>
      </w:r>
      <w:r w:rsidR="008322DC">
        <w:rPr>
          <w:rFonts w:ascii="ＭＳ 明朝" w:hAnsi="ＭＳ 明朝" w:cs="Times New Roman" w:hint="eastAsia"/>
          <w:spacing w:val="0"/>
        </w:rPr>
        <w:t>令和3年度</w:t>
      </w:r>
      <w:r w:rsidR="002642F0">
        <w:rPr>
          <w:rFonts w:ascii="ＭＳ 明朝" w:hAnsi="ＭＳ 明朝" w:cs="Times New Roman" w:hint="eastAsia"/>
          <w:spacing w:val="0"/>
        </w:rPr>
        <w:t>南新地土地区画整理事業に係る工事監督支援業務</w:t>
      </w:r>
      <w:r w:rsidR="00DB0C34">
        <w:rPr>
          <w:rFonts w:ascii="ＭＳ 明朝" w:hAnsi="ＭＳ 明朝" w:cs="Times New Roman" w:hint="eastAsia"/>
          <w:spacing w:val="0"/>
        </w:rPr>
        <w:t>委託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2642F0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bookmarkStart w:id="0" w:name="_GoBack"/>
      <w:bookmarkEnd w:id="0"/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color w:val="FFFFFF"/>
          <w:spacing w:val="0"/>
        </w:rPr>
        <w:t>平</w:t>
      </w:r>
      <w:r w:rsidRPr="00E80001">
        <w:rPr>
          <w:rFonts w:ascii="ＭＳ 明朝" w:hAnsi="ＭＳ 明朝" w:hint="eastAsia"/>
          <w:spacing w:val="0"/>
        </w:rPr>
        <w:t xml:space="preserve">　　年　　月　　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642F0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1B05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22DC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0C34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0AD1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EC49B-507F-4897-B8E9-45843FF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13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1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12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